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34274" w14:textId="6BB5E47A" w:rsidR="00B55D5F" w:rsidRPr="00D66C56" w:rsidRDefault="00B55D5F" w:rsidP="00D66C56">
      <w:pPr>
        <w:rPr>
          <w:sz w:val="2"/>
        </w:rPr>
      </w:pPr>
    </w:p>
    <w:p w14:paraId="36B94411" w14:textId="77777777" w:rsidR="00E409A7" w:rsidRPr="00E409A7" w:rsidRDefault="00E409A7" w:rsidP="00E409A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lang w:eastAsia="it-IT"/>
        </w:rPr>
      </w:pPr>
    </w:p>
    <w:tbl>
      <w:tblPr>
        <w:tblW w:w="1016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68"/>
        <w:gridCol w:w="1586"/>
        <w:gridCol w:w="812"/>
        <w:gridCol w:w="1278"/>
        <w:gridCol w:w="308"/>
        <w:gridCol w:w="812"/>
        <w:gridCol w:w="1034"/>
        <w:gridCol w:w="553"/>
        <w:gridCol w:w="812"/>
        <w:gridCol w:w="547"/>
        <w:gridCol w:w="1039"/>
        <w:gridCol w:w="812"/>
      </w:tblGrid>
      <w:tr w:rsidR="00E409A7" w:rsidRPr="00E409A7" w14:paraId="3317E144" w14:textId="77777777" w:rsidTr="00AE6320">
        <w:trPr>
          <w:trHeight w:val="382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7C75179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DESCRIPCIÓN:</w:t>
            </w:r>
          </w:p>
        </w:tc>
      </w:tr>
      <w:tr w:rsidR="00E409A7" w:rsidRPr="00E409A7" w14:paraId="789196EE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29B1AA" w14:textId="7B9E148B" w:rsidR="00E409A7" w:rsidRPr="00BB784D" w:rsidRDefault="00BB784D" w:rsidP="00E409A7">
            <w:pPr>
              <w:spacing w:after="0" w:line="240" w:lineRule="auto"/>
              <w:rPr>
                <w:rFonts w:ascii="Arial" w:hAnsi="Arial" w:cs="Arial"/>
                <w:sz w:val="24"/>
                <w:lang w:eastAsia="it-IT"/>
              </w:rPr>
            </w:pPr>
            <w:r w:rsidRPr="00BB784D">
              <w:rPr>
                <w:rFonts w:ascii="Arial" w:hAnsi="Arial" w:cs="Arial"/>
                <w:sz w:val="24"/>
                <w:lang w:eastAsia="it-IT"/>
              </w:rPr>
              <w:t>Pintura al agua súper transpirable para interiores a base de vinilo. Se caracteriza por un buen poder cubriente. Fácil de aplicar, tiene una excelente cepillabilidad y buen rendimiento. Ideal para aplicaciones en interiores, como cobertizos y garajes, directamente sobre hormigón o después de la imprimación sobre yeso y pinturas viejas.</w:t>
            </w:r>
          </w:p>
        </w:tc>
      </w:tr>
      <w:tr w:rsidR="00E409A7" w:rsidRPr="00E409A7" w14:paraId="41683E2F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580FF1" w14:textId="77777777" w:rsidR="00E409A7" w:rsidRPr="00E409A7" w:rsidRDefault="00E409A7" w:rsidP="00E409A7">
            <w:pPr>
              <w:spacing w:before="100" w:beforeAutospacing="1" w:after="100" w:afterAutospacing="1"/>
              <w:rPr>
                <w:b/>
                <w:i/>
                <w:iCs/>
                <w:color w:val="000000"/>
                <w:sz w:val="16"/>
              </w:rPr>
            </w:pPr>
          </w:p>
        </w:tc>
      </w:tr>
      <w:tr w:rsidR="00E409A7" w:rsidRPr="00E409A7" w14:paraId="75AFDDE5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57265C4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FUNCIONES:</w:t>
            </w:r>
          </w:p>
        </w:tc>
      </w:tr>
      <w:tr w:rsidR="00E409A7" w:rsidRPr="00E409A7" w14:paraId="71777099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6E097EB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ASPECTO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10AC8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Opaco</w:t>
            </w:r>
          </w:p>
        </w:tc>
      </w:tr>
      <w:tr w:rsidR="00E409A7" w:rsidRPr="00E409A7" w14:paraId="2DB82F4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E278489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PESO PROPIO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4456D" w14:textId="77777777" w:rsidR="00E409A7" w:rsidRPr="00E409A7" w:rsidRDefault="00E409A7" w:rsidP="00F91FA7">
            <w:pPr>
              <w:spacing w:after="0" w:line="240" w:lineRule="auto"/>
              <w:rPr>
                <w:color w:val="808080"/>
                <w:lang w:val="en-US" w:eastAsia="it-IT"/>
              </w:rPr>
            </w:pPr>
            <w:r w:rsidRPr="00E409A7">
              <w:rPr>
                <w:lang w:eastAsia="it-IT"/>
              </w:rPr>
              <w:t xml:space="preserve">P1012.5: 1.62 Kg/l ± 0.05 a 20 °C </w:t>
            </w:r>
            <w:r w:rsidRPr="00E409A7">
              <w:rPr>
                <w:sz w:val="20"/>
                <w:lang w:eastAsia="it-IT"/>
              </w:rPr>
              <w:t>(KGP1014: 1.50 Kg/l ± 0.05 a 20 °C)</w:t>
            </w:r>
          </w:p>
        </w:tc>
      </w:tr>
      <w:tr w:rsidR="00E409A7" w:rsidRPr="00E409A7" w14:paraId="162A3F5B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DFA97FA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RESIDUO SECO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A51BD9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rFonts w:ascii="Tahoma" w:hAnsi="Tahoma" w:cs="Tahoma"/>
              </w:rPr>
              <w:t xml:space="preserve">55 </w:t>
            </w:r>
            <w:r w:rsidRPr="00E409A7">
              <w:rPr>
                <w:lang w:eastAsia="it-IT"/>
              </w:rPr>
              <w:t>± 0,5 % p/p</w:t>
            </w:r>
          </w:p>
        </w:tc>
      </w:tr>
      <w:tr w:rsidR="00E409A7" w:rsidRPr="00E409A7" w14:paraId="77CC6FE2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6DCD52A2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PERMEABILIDAD AL VAPOR DE AGUA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8031D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Alto</w:t>
            </w:r>
          </w:p>
        </w:tc>
      </w:tr>
      <w:tr w:rsidR="00E409A7" w:rsidRPr="00E409A7" w14:paraId="4E1FFC8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8ED3725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AGARRE DE SUCIEDAD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6984FF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Bajo</w:t>
            </w:r>
          </w:p>
        </w:tc>
      </w:tr>
      <w:tr w:rsidR="00E409A7" w:rsidRPr="00E409A7" w14:paraId="6B416C7D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C27DBB4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E409A7">
              <w:rPr>
                <w:lang w:eastAsia="it-IT"/>
              </w:rPr>
              <w:t>COLOR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244A40" w14:textId="77777777" w:rsidR="00E409A7" w:rsidRPr="00E409A7" w:rsidRDefault="00E409A7" w:rsidP="00E409A7">
            <w:pPr>
              <w:spacing w:after="0" w:line="240" w:lineRule="auto"/>
              <w:rPr>
                <w:color w:val="FF0000"/>
                <w:lang w:eastAsia="it-IT"/>
              </w:rPr>
            </w:pPr>
            <w:r w:rsidRPr="00E409A7">
              <w:rPr>
                <w:color w:val="000000"/>
                <w:lang w:eastAsia="it-IT"/>
              </w:rPr>
              <w:t>Blanco (Se puede colorear con tintes universales)</w:t>
            </w:r>
          </w:p>
        </w:tc>
      </w:tr>
      <w:tr w:rsidR="00E409A7" w:rsidRPr="00E409A7" w14:paraId="5533AEC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EBDF30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SECADO</w:t>
            </w:r>
          </w:p>
          <w:p w14:paraId="3EDDFDF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(los datos se refieren a 20 °C y 65% de humedad relativa).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63E7A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Por capa: 6 horas</w:t>
            </w:r>
          </w:p>
          <w:p w14:paraId="44BB0175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Completo: 48 horas</w:t>
            </w:r>
          </w:p>
        </w:tc>
      </w:tr>
      <w:tr w:rsidR="00E409A7" w:rsidRPr="00E409A7" w14:paraId="1FB600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AC52139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RENDIMIENTO PRÁCTICO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85722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9-11 m2/L por mano</w:t>
            </w:r>
          </w:p>
          <w:p w14:paraId="6A537B8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en función de la absorción del sustrato</w:t>
            </w:r>
          </w:p>
        </w:tc>
      </w:tr>
      <w:tr w:rsidR="00E409A7" w:rsidRPr="00FE6CE3" w14:paraId="60077D94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450F727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DILUCIÓN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655B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proofErr w:type="gramStart"/>
            <w:r w:rsidRPr="00E409A7">
              <w:rPr>
                <w:lang w:eastAsia="it-IT"/>
              </w:rPr>
              <w:t>1ª</w:t>
            </w:r>
            <w:proofErr w:type="gramEnd"/>
            <w:r w:rsidRPr="00E409A7">
              <w:rPr>
                <w:lang w:eastAsia="it-IT"/>
              </w:rPr>
              <w:t xml:space="preserve"> capa: añadir un 30% de agua potable</w:t>
            </w:r>
          </w:p>
          <w:p w14:paraId="46B2BF9E" w14:textId="77777777" w:rsidR="00E409A7" w:rsidRDefault="00E409A7" w:rsidP="00E409A7">
            <w:pPr>
              <w:spacing w:after="0" w:line="240" w:lineRule="auto"/>
              <w:rPr>
                <w:lang w:eastAsia="it-IT"/>
              </w:rPr>
            </w:pPr>
            <w:proofErr w:type="gramStart"/>
            <w:r w:rsidRPr="00E409A7">
              <w:rPr>
                <w:lang w:eastAsia="it-IT"/>
              </w:rPr>
              <w:t>2ª</w:t>
            </w:r>
            <w:proofErr w:type="gramEnd"/>
            <w:r w:rsidRPr="00E409A7">
              <w:rPr>
                <w:lang w:eastAsia="it-IT"/>
              </w:rPr>
              <w:t xml:space="preserve"> capa: añadir un 25% de agua potable</w:t>
            </w:r>
          </w:p>
          <w:p w14:paraId="526DF972" w14:textId="77777777" w:rsidR="00BB784D" w:rsidRPr="00E409A7" w:rsidRDefault="00BB784D" w:rsidP="00E409A7">
            <w:pPr>
              <w:spacing w:after="0" w:line="240" w:lineRule="auto"/>
              <w:rPr>
                <w:lang w:eastAsia="it-IT"/>
              </w:rPr>
            </w:pPr>
            <w:r>
              <w:rPr>
                <w:lang w:eastAsia="it-IT"/>
              </w:rPr>
              <w:t>Spray Airless: Añadir entre un 30% y un 40% de agua potable. Boquillas recomendadas: LP419–LP519–LP619- LP421–LP521–LP621</w:t>
            </w:r>
          </w:p>
        </w:tc>
      </w:tr>
      <w:tr w:rsidR="00E409A7" w:rsidRPr="00E409A7" w14:paraId="75459C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A697793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PARAFERNALIA</w:t>
            </w:r>
          </w:p>
        </w:tc>
        <w:tc>
          <w:tcPr>
            <w:tcW w:w="212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1D0FF4" w14:textId="441EE842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03427AF2" wp14:editId="3D85767A">
                  <wp:extent cx="276225" cy="276225"/>
                  <wp:effectExtent l="0" t="0" r="0" b="0"/>
                  <wp:docPr id="1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F9DD69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cepillo</w:t>
            </w:r>
          </w:p>
        </w:tc>
        <w:tc>
          <w:tcPr>
            <w:tcW w:w="210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FA97D" w14:textId="3537F7D1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287356E1" wp14:editId="00BEDD2F">
                  <wp:extent cx="276225" cy="276225"/>
                  <wp:effectExtent l="0" t="0" r="0" b="0"/>
                  <wp:docPr id="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5D78E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Rodillo</w:t>
            </w:r>
          </w:p>
        </w:tc>
        <w:tc>
          <w:tcPr>
            <w:tcW w:w="183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2B56CC" w14:textId="395E8714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6BD8BBB9" wp14:editId="1E5837B9">
                  <wp:extent cx="276225" cy="276225"/>
                  <wp:effectExtent l="0" t="0" r="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DD15D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rociar</w:t>
            </w:r>
          </w:p>
        </w:tc>
      </w:tr>
      <w:tr w:rsidR="00E409A7" w:rsidRPr="00E409A7" w14:paraId="3523A761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AA4D60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MEDIO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399E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yeso civil, placas de yeso, fibrocemento, paredes estucadas</w:t>
            </w:r>
          </w:p>
        </w:tc>
      </w:tr>
      <w:tr w:rsidR="00E409A7" w:rsidRPr="00E409A7" w14:paraId="292BE4DF" w14:textId="77777777" w:rsidTr="00AE6320">
        <w:trPr>
          <w:trHeight w:val="189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90F47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sz w:val="16"/>
                <w:szCs w:val="32"/>
                <w:lang w:eastAsia="it-IT"/>
              </w:rPr>
            </w:pPr>
          </w:p>
        </w:tc>
      </w:tr>
      <w:tr w:rsidR="00E409A7" w:rsidRPr="00E409A7" w14:paraId="2BAB253D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13F7FCD5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color w:val="FFFF00"/>
                <w:sz w:val="32"/>
                <w:szCs w:val="32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APLICACIÓN</w:t>
            </w:r>
          </w:p>
        </w:tc>
      </w:tr>
      <w:tr w:rsidR="00E409A7" w:rsidRPr="00E409A7" w14:paraId="6FA0DC05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FC04EEE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Arial" w:hAnsi="Arial" w:cs="Arial"/>
                <w:iC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b/>
                <w:iCs/>
                <w:color w:val="000000"/>
              </w:rPr>
              <w:t>PREPARACIÓN DEL SUSTRATO</w:t>
            </w:r>
          </w:p>
        </w:tc>
      </w:tr>
      <w:tr w:rsidR="00E409A7" w:rsidRPr="00E409A7" w14:paraId="05114FE5" w14:textId="77777777" w:rsidTr="00AE6320">
        <w:trPr>
          <w:trHeight w:val="964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25AAAC" w14:textId="77777777" w:rsidR="00E409A7" w:rsidRPr="00FE6CE3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u w:val="single"/>
                <w:lang w:eastAsia="it-IT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El sustrato debe estar sano, seco, limpio y consistente, libre de manchas de humedad, restos de suciedad, grasa, moho, etc. Las pinturas viejas, inconsistentes o con tiza deben eliminarse cepillando o lijando la superficie. Las imperfecciones, grietas, descamaciones, deben eliminarse y rellenarse con masilla adecuada.</w:t>
            </w:r>
          </w:p>
        </w:tc>
      </w:tr>
      <w:tr w:rsidR="00E409A7" w:rsidRPr="00E409A7" w14:paraId="1F6604B0" w14:textId="77777777" w:rsidTr="00AE6320">
        <w:trPr>
          <w:trHeight w:val="353"/>
          <w:jc w:val="center"/>
        </w:trPr>
        <w:tc>
          <w:tcPr>
            <w:tcW w:w="107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432BBA4" w14:textId="77777777" w:rsidR="00E409A7" w:rsidRPr="00E409A7" w:rsidRDefault="00E409A7" w:rsidP="00E409A7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95545F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NUEVOS MEDIOS</w:t>
            </w:r>
          </w:p>
        </w:tc>
        <w:tc>
          <w:tcPr>
            <w:tcW w:w="5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68ED5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SOPORTES YA PINTADOS</w:t>
            </w:r>
          </w:p>
        </w:tc>
      </w:tr>
      <w:tr w:rsidR="00E409A7" w:rsidRPr="00E409A7" w14:paraId="7C84F710" w14:textId="77777777" w:rsidTr="00AE6320">
        <w:trPr>
          <w:trHeight w:val="402"/>
          <w:jc w:val="center"/>
        </w:trPr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7CEA4D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D976C5B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YESO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524B02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MANOS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B85D05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CARTÓN YESO 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7972253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MANOS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C0CC03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Transpirable o con tiza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37C83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MANOS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07C62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Lavable bien anclado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49DBE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MANOS</w:t>
            </w:r>
          </w:p>
        </w:tc>
      </w:tr>
      <w:tr w:rsidR="00E409A7" w:rsidRPr="00E409A7" w14:paraId="6113E9C2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407271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33DA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10EE2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D614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D8C3AA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D754C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DC589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F9430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4CE8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E409A7" w:rsidRPr="00E409A7" w14:paraId="4905B098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3FB93B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TERMINAR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5E9DF5" w14:textId="6F272902" w:rsidR="00E409A7" w:rsidRPr="00E409A7" w:rsidRDefault="00634AE2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EAEF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B60BE" w14:textId="2E376A73" w:rsidR="00E409A7" w:rsidRPr="00E409A7" w:rsidRDefault="00634AE2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B5482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5BFE4" w14:textId="31092735" w:rsidR="00E409A7" w:rsidRPr="00E409A7" w:rsidRDefault="00634AE2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6F5E4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18CF5" w14:textId="5FBB4AEB" w:rsidR="00E409A7" w:rsidRPr="00E409A7" w:rsidRDefault="00634AE2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097CCE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E409A7" w:rsidRPr="00E409A7" w14:paraId="19EBD70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4952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E409A7" w:rsidRPr="00E409A7" w14:paraId="43ECE3EB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07A444B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E409A7">
              <w:rPr>
                <w:b/>
                <w:color w:val="FFFF00"/>
                <w:sz w:val="28"/>
              </w:rPr>
              <w:t>ADVERTENCIAS GENERALES</w:t>
            </w:r>
          </w:p>
        </w:tc>
      </w:tr>
      <w:tr w:rsidR="00E409A7" w:rsidRPr="00E409A7" w14:paraId="30A3F3F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F07420" w14:textId="77777777" w:rsidR="00E409A7" w:rsidRPr="00BB784D" w:rsidRDefault="00E409A7" w:rsidP="00BB784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Para no alterar las propiedades transpirables típicas del producto, la cantidad de tinte base no debe exceder el 20%. Mantenga el producto fresco y protéjalo de las heladas. No aplicar el producto a temperaturas inferiores a 5° o superiores a 30° centígrados, con humedad relativa superior al 85% o en paredes expuestas al viento o al sol.</w:t>
            </w:r>
          </w:p>
        </w:tc>
      </w:tr>
    </w:tbl>
    <w:p w14:paraId="1CD282BA" w14:textId="2F360CE9" w:rsidR="00D66C56" w:rsidRPr="00D66C56" w:rsidRDefault="00634AE2" w:rsidP="00634AE2">
      <w:pPr>
        <w:tabs>
          <w:tab w:val="left" w:pos="1500"/>
        </w:tabs>
        <w:autoSpaceDE w:val="0"/>
        <w:autoSpaceDN w:val="0"/>
        <w:adjustRightInd w:val="0"/>
        <w:spacing w:after="0" w:line="240" w:lineRule="auto"/>
        <w:jc w:val="both"/>
      </w:pPr>
      <w:r>
        <w:tab/>
      </w:r>
    </w:p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178243" w14:textId="77777777" w:rsidR="00536638" w:rsidRDefault="00536638" w:rsidP="00FB67B2">
      <w:pPr>
        <w:spacing w:after="0" w:line="240" w:lineRule="auto"/>
      </w:pPr>
      <w:r>
        <w:separator/>
      </w:r>
    </w:p>
  </w:endnote>
  <w:endnote w:type="continuationSeparator" w:id="0">
    <w:p w14:paraId="39BAA9C7" w14:textId="77777777" w:rsidR="00536638" w:rsidRDefault="00536638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1002C5E6" w14:textId="77777777" w:rsidTr="00125BF1">
      <w:tc>
        <w:tcPr>
          <w:tcW w:w="2943" w:type="dxa"/>
          <w:vMerge w:val="restart"/>
          <w:vAlign w:val="center"/>
        </w:tcPr>
        <w:p w14:paraId="4B4064F4" w14:textId="04C75F06" w:rsidR="004269AF" w:rsidRPr="00634AE2" w:rsidRDefault="00FC7E4D" w:rsidP="00125BF1">
          <w:pPr>
            <w:pStyle w:val="Pidipagina"/>
            <w:jc w:val="center"/>
            <w:rPr>
              <w:u w:val="single"/>
              <w:lang w:val="en-US"/>
            </w:rPr>
          </w:pPr>
          <w:r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5E5016D6" wp14:editId="34317267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029449490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>
                  <v:shapetype id="_x0000_t32" coordsize="21600,21600" o:oned="t" filled="f" o:spt="32" path="m,l21600,21600e" w14:anchorId="7588FA54">
                    <v:path fillok="f" arrowok="t" o:connecttype="none"/>
                    <o:lock v:ext="edit" shapetype="t"/>
                  </v:shapetype>
                  <v:shape id="AutoShape 29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dBb9gEAAO4DAAAOAAAAZHJzL2Uyb0RvYy54bWysU8Fu2zAMvQ/YPwi6L7azucmMOD2k6y7d&#10;FiDdByiSbAuTRUFSYufvR8lxELS3YT4IpEk9vkdSm8ex1+QsnVdgalosckqk4SCUaWv6+/X505oS&#10;H5gRTIORNb1ITx+3Hz9sBlvJJXSghXQEQYyvBlvTLgRbZZnnneyZX4CVBoMNuJ4FdF2bCccGRO91&#10;tszzh2wAJ6wDLr3Hv09TkG4TftNIHn41jZeB6Joit5BOl85jPLPthlWtY7ZT/EqD/QOLnimDRW9Q&#10;TywwcnLqHVSvuAMPTVhw6DNoGsVl0oBqivyNmkPHrExasDne3trk/x8s/3nemb2L1PloDvYF+B9P&#10;DOw6ZlqZCLxeLA6uiK3KBuur25XoeLt35Dj8AIE57BQgdWFsXB8hUR8ZU7Mvt2bLMRCOPx9WebH6&#10;ijPhcyxj1XzROh++S+hJNGrqg2Oq7cIOjMGRgitSGXZ+8SHSYtV8IVY18Ky0TpPVhgw1Xa7LVZlu&#10;eNBKxGjM86497rQjZxaXI31JJEbu0xycjEhonWTi29UOTOnJxuraRDyZ9g0pRScSOnRimBWgWXym&#10;RKiop8zXOSoXCjex/DJVfsdojUnrfBKqbccmnmXMnmlOAm4NiPWSc8ckjSxOKT4JXx1BXPZuHiUu&#10;Vcq/PoC4tfc+2vfPdPsXAAD//wMAUEsDBBQABgAIAAAAIQAweK+s3wAAAAwBAAAPAAAAZHJzL2Rv&#10;d25yZXYueG1sTI/NTsMwEITvSLyDtUjcWqcJgiiNU1GkigNcKBw4buNtEojXUez8lKfHlZDKbXdn&#10;NPtNvplNK0bqXWNZwWoZgSAurW64UvDxvlukIJxH1thaJgUncrAprq9yzLSd+I3Gva9ECGGXoYLa&#10;+y6T0pU1GXRL2xEH7Wh7gz6sfSV1j1MIN62Mo+heGmw4fKixo6eayu/9YBSkp9fn7cD48/k1Ttu0&#10;wbvdC1mlbm/mxzUIT7O/mOGMH9ChCEwHO7B2olWwSOIkWMMQP4QOZ0cUJysQh7+TLHL5v0TxCwAA&#10;//8DAFBLAQItABQABgAIAAAAIQC2gziS/gAAAOEBAAATAAAAAAAAAAAAAAAAAAAAAABbQ29udGVu&#10;dF9UeXBlc10ueG1sUEsBAi0AFAAGAAgAAAAhADj9If/WAAAAlAEAAAsAAAAAAAAAAAAAAAAALwEA&#10;AF9yZWxzLy5yZWxzUEsBAi0AFAAGAAgAAAAhAKPl0Fv2AQAA7gMAAA4AAAAAAAAAAAAAAAAALgIA&#10;AGRycy9lMm9Eb2MueG1sUEsBAi0AFAAGAAgAAAAhADB4r6zfAAAADAEAAA8AAAAAAAAAAAAAAAAA&#10;UAQAAGRycy9kb3ducmV2LnhtbFBLBQYAAAAABAAEAPMAAABcBQAAAAA=&#10;">
                    <v:shadow on="t" type="double" opacity=".5" offset="0,4pt" color2="shadow add(102)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 xml:space="preserve">ITALMONT SRL </w:t>
          </w:r>
          <w:r w:rsidR="00634AE2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>–</w: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 xml:space="preserve"> </w:t>
          </w:r>
          <w:r w:rsidR="00634AE2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>SOCIO UNICO</w:t>
          </w:r>
        </w:p>
      </w:tc>
      <w:tc>
        <w:tcPr>
          <w:tcW w:w="7334" w:type="dxa"/>
          <w:gridSpan w:val="3"/>
          <w:vAlign w:val="center"/>
        </w:tcPr>
        <w:p w14:paraId="006DD14A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</w:rPr>
            <w:t>VIA IV NOVEMBRE, 13 63078 PAGLIARE DEL TRONTO – Fraz. Por SPINETOLI</w:t>
          </w:r>
        </w:p>
      </w:tc>
    </w:tr>
    <w:tr w:rsidR="004269AF" w:rsidRPr="00A602CE" w14:paraId="79F34518" w14:textId="77777777" w:rsidTr="00125BF1">
      <w:tc>
        <w:tcPr>
          <w:tcW w:w="2943" w:type="dxa"/>
          <w:vMerge/>
          <w:vAlign w:val="center"/>
        </w:tcPr>
        <w:p w14:paraId="556EBD01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1455BA67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Correo electrónico: info@italmont.it</w:t>
          </w:r>
        </w:p>
      </w:tc>
      <w:tc>
        <w:tcPr>
          <w:tcW w:w="2977" w:type="dxa"/>
          <w:vAlign w:val="center"/>
        </w:tcPr>
        <w:p w14:paraId="37DCB3EC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</w:rPr>
            <w:t>Internet: http://www.italmont.it/</w:t>
          </w:r>
        </w:p>
      </w:tc>
      <w:tc>
        <w:tcPr>
          <w:tcW w:w="2440" w:type="dxa"/>
          <w:vAlign w:val="center"/>
        </w:tcPr>
        <w:p w14:paraId="28EF288C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+39 736 899238</w:t>
          </w:r>
        </w:p>
      </w:tc>
    </w:tr>
  </w:tbl>
  <w:p w14:paraId="04AE997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DDE0E" w14:textId="77777777" w:rsidR="00536638" w:rsidRDefault="00536638" w:rsidP="00FB67B2">
      <w:pPr>
        <w:spacing w:after="0" w:line="240" w:lineRule="auto"/>
      </w:pPr>
      <w:r>
        <w:separator/>
      </w:r>
    </w:p>
  </w:footnote>
  <w:footnote w:type="continuationSeparator" w:id="0">
    <w:p w14:paraId="03504C7B" w14:textId="77777777" w:rsidR="00536638" w:rsidRDefault="00536638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ACB55" w14:textId="77777777" w:rsidR="004269AF" w:rsidRDefault="00634AE2">
    <w:pPr>
      <w:pStyle w:val="Intestazione"/>
    </w:pPr>
    <w:r>
      <w:rPr>
        <w:noProof/>
        <w:lang w:eastAsia="it-IT"/>
      </w:rPr>
      <w:pict w14:anchorId="30FFEC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1073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654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  <w:gridCol w:w="2305"/>
    </w:tblGrid>
    <w:tr w:rsidR="00AE6320" w:rsidRPr="00FF4BED" w14:paraId="4B607E90" w14:textId="77777777" w:rsidTr="00AE6320">
      <w:trPr>
        <w:trHeight w:val="268"/>
      </w:trPr>
      <w:tc>
        <w:tcPr>
          <w:tcW w:w="2127" w:type="dxa"/>
          <w:vMerge w:val="restart"/>
        </w:tcPr>
        <w:p w14:paraId="0218F16F" w14:textId="77777777" w:rsidR="00AE6320" w:rsidRPr="00A602CE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60EAE93E" w14:textId="15D51C62" w:rsidR="00AE6320" w:rsidRDefault="00FC7E4D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3F999DAB" wp14:editId="543F2757">
                <wp:extent cx="1181100" cy="790575"/>
                <wp:effectExtent l="0" t="0" r="0" b="0"/>
                <wp:docPr id="4" name="Immagin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3176309" w14:textId="2C0A3174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Creado el 01/02/2011</w:t>
          </w:r>
        </w:p>
        <w:p w14:paraId="233F0D6A" w14:textId="77777777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12/09/2019</w:t>
          </w:r>
        </w:p>
        <w:p w14:paraId="11F2E487" w14:textId="44F25760" w:rsidR="00AE6320" w:rsidRPr="00AE6320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06/06/2024</w:t>
          </w:r>
        </w:p>
      </w:tc>
      <w:tc>
        <w:tcPr>
          <w:tcW w:w="5917" w:type="dxa"/>
          <w:gridSpan w:val="4"/>
          <w:vAlign w:val="center"/>
        </w:tcPr>
        <w:p w14:paraId="2E35C12C" w14:textId="348D3A0C" w:rsidR="00AE6320" w:rsidRPr="00226201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FICHA TÉCNICA DEL PRODUCTO:</w:t>
          </w:r>
        </w:p>
      </w:tc>
      <w:tc>
        <w:tcPr>
          <w:tcW w:w="2305" w:type="dxa"/>
          <w:vMerge w:val="restart"/>
        </w:tcPr>
        <w:p w14:paraId="3B6E9D49" w14:textId="2AA742B9" w:rsidR="00AE6320" w:rsidRPr="00D66C56" w:rsidRDefault="00FC7E4D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558F532B" wp14:editId="76475C27">
                <wp:extent cx="895350" cy="1019175"/>
                <wp:effectExtent l="0" t="0" r="0" b="0"/>
                <wp:docPr id="5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350" cy="1019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05" w:type="dxa"/>
          <w:vMerge w:val="restart"/>
        </w:tcPr>
        <w:p w14:paraId="5F409351" w14:textId="5E7EA436" w:rsidR="00AE6320" w:rsidRPr="00D66C56" w:rsidRDefault="00AE6320" w:rsidP="00D66C56">
          <w:pPr>
            <w:jc w:val="center"/>
            <w:rPr>
              <w:lang w:eastAsia="it-IT"/>
            </w:rPr>
          </w:pPr>
        </w:p>
      </w:tc>
    </w:tr>
    <w:tr w:rsidR="00AE6320" w:rsidRPr="00FF4BED" w14:paraId="1364D0BC" w14:textId="77777777" w:rsidTr="00AE6320">
      <w:trPr>
        <w:trHeight w:val="986"/>
      </w:trPr>
      <w:tc>
        <w:tcPr>
          <w:tcW w:w="2127" w:type="dxa"/>
          <w:vMerge/>
        </w:tcPr>
        <w:p w14:paraId="4FE448FB" w14:textId="77777777" w:rsidR="00AE6320" w:rsidRPr="00FF4BED" w:rsidRDefault="00AE6320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3D0A9E4" w14:textId="7626CD0A" w:rsidR="00AE6320" w:rsidRPr="00226201" w:rsidRDefault="00634AE2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72"/>
              <w:szCs w:val="72"/>
              <w:lang w:eastAsia="it-IT"/>
            </w:rPr>
            <w:t>SUPERTRASPIRA</w:t>
          </w:r>
        </w:p>
      </w:tc>
      <w:tc>
        <w:tcPr>
          <w:tcW w:w="2305" w:type="dxa"/>
          <w:vMerge/>
        </w:tcPr>
        <w:p w14:paraId="6EE53FF7" w14:textId="77777777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  <w:tc>
        <w:tcPr>
          <w:tcW w:w="2305" w:type="dxa"/>
          <w:vMerge/>
        </w:tcPr>
        <w:p w14:paraId="77124819" w14:textId="1D94C20D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AE6320" w:rsidRPr="00ED2A4F" w14:paraId="1ED1DBDA" w14:textId="77777777" w:rsidTr="00AE6320">
      <w:trPr>
        <w:trHeight w:val="235"/>
      </w:trPr>
      <w:tc>
        <w:tcPr>
          <w:tcW w:w="2127" w:type="dxa"/>
          <w:vMerge/>
          <w:vAlign w:val="center"/>
        </w:tcPr>
        <w:p w14:paraId="1DA87445" w14:textId="77777777" w:rsidR="00AE6320" w:rsidRPr="00ED2A4F" w:rsidRDefault="00AE6320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628148D7" w14:textId="77777777" w:rsidR="00AE6320" w:rsidRPr="002D66E1" w:rsidRDefault="00AE6320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2D66E1">
            <w:rPr>
              <w:b/>
              <w:bCs/>
              <w:noProof/>
              <w:sz w:val="16"/>
              <w:szCs w:val="16"/>
              <w:lang w:eastAsia="it-IT"/>
            </w:rPr>
            <w:t>P1012.5</w:t>
          </w:r>
        </w:p>
      </w:tc>
      <w:tc>
        <w:tcPr>
          <w:tcW w:w="1552" w:type="dxa"/>
          <w:vAlign w:val="center"/>
        </w:tcPr>
        <w:p w14:paraId="14D44EC7" w14:textId="77777777" w:rsidR="00AE6320" w:rsidRPr="00226201" w:rsidRDefault="00AE6320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P1005</w:t>
          </w:r>
        </w:p>
      </w:tc>
      <w:tc>
        <w:tcPr>
          <w:tcW w:w="1559" w:type="dxa"/>
          <w:vAlign w:val="center"/>
        </w:tcPr>
        <w:p w14:paraId="2FDEE6A2" w14:textId="77777777" w:rsidR="00AE6320" w:rsidRPr="00226201" w:rsidRDefault="00AE6320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KGP1014</w:t>
          </w:r>
        </w:p>
      </w:tc>
      <w:tc>
        <w:tcPr>
          <w:tcW w:w="1523" w:type="dxa"/>
          <w:vAlign w:val="center"/>
        </w:tcPr>
        <w:p w14:paraId="1542B37D" w14:textId="77777777" w:rsidR="00AE6320" w:rsidRPr="00226201" w:rsidRDefault="00AE6320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2CDDB5" w14:textId="77777777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EC85B2" w14:textId="6BD3DF5D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73EBFA08" w14:textId="1ABB18BD" w:rsidR="004269AF" w:rsidRDefault="00FC7E4D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51E8137" wp14:editId="3BD2A2C4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100910715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>
            <v:shapetype id="_x0000_t32" coordsize="21600,21600" o:oned="t" filled="f" o:spt="32" path="m,l21600,21600e" w14:anchorId="276F6CE4">
              <v:path fillok="f" arrowok="t" o:connecttype="none"/>
              <o:lock v:ext="edit" shapetype="t"/>
            </v:shapetype>
            <v:shape id="AutoShape 9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FR+wEAAO8DAAAOAAAAZHJzL2Uyb0RvYy54bWysU82O2jAQvlfqO1i+lwTasGxE2APb7WXb&#10;IrF9gMF2iFXHY9mGwNt37ABF7a2qD9aM5+/7ZsbLp1Nv2FH5oNE2fDopOVNWoNR23/Afby8fFpyF&#10;CFaCQasaflaBP63ev1sOrlYz7NBI5RklsaEeXMO7GF1dFEF0qocwQacsGVv0PURS/b6QHgbK3pti&#10;VpbzYkAvnUehQqDX59HIVzl/2yoRv7dtUJGZhhO2mG+f7126i9US6r0H12lxgQH/gKIHbanoLdUz&#10;RGAHr/9K1WvhMWAbJwL7AttWC5U5EJtp+QebbQdOZS7UnOBubQr/L634dlzbjU/Qxclu3SuKn4FZ&#10;XHdg9yoDeDs7Gtw0taoYXKhvIUkJbuPZbviKknzgEDF34dT6PqUkfuyUm32+NVudIhP0OP/0+PBY&#10;VZyJq62A+hrofIhfFPYsCQ0P0YPed3GN1tJI0U9zGTi+hphgQX0NSFUtvmhj8mSNZUPDZ4vqocoR&#10;AY2WyZr8gt/v1sazI6TlyCeTJMu9m8eDlTlbp0B+vsgRtBllqm5syqfyvhGkpCRA204OVwYkTj9y&#10;JnXiU5WLkrZRatrE6Zz2mM6I7x7SgrwW4zsY18EItMrOI+sLg1sHUsGs3EHJM0tjSn8i1DuU541P&#10;4Umjrcr+lx+Q1vZez16//+nqFwAAAP//AwBQSwMEFAAGAAgAAAAhAEfw1GnfAAAACQEAAA8AAABk&#10;cnMvZG93bnJldi54bWxMj9FOwzAMRd+R+IfISLxtaQtMW2k6AdIkBBJoGx+QNqapaJzSZFu3r8do&#10;D/Bo++j63GI5uk7scQitJwXpNAGBVHvTUqPgY7uazEGEqMnozhMqOGKAZXl5Uejc+AOtcb+JjeAQ&#10;CrlWYGPscylDbdHpMPU9Et8+/eB05HFopBn0gcNdJ7MkmUmnW+IPVvf4ZLH+2uycgvf169vp8SZ9&#10;3h5HkzYz92Kr1bdS11fjwz2IiGP8g+FXn9WhZKfK78gE0SmYZLd3jCrI0gwEA4vFnLtU54UsC/m/&#10;QfkDAAD//wMAUEsBAi0AFAAGAAgAAAAhALaDOJL+AAAA4QEAABMAAAAAAAAAAAAAAAAAAAAAAFtD&#10;b250ZW50X1R5cGVzXS54bWxQSwECLQAUAAYACAAAACEAOP0h/9YAAACUAQAACwAAAAAAAAAAAAAA&#10;AAAvAQAAX3JlbHMvLnJlbHNQSwECLQAUAAYACAAAACEAHogxUfsBAADvAwAADgAAAAAAAAAAAAAA&#10;AAAuAgAAZHJzL2Uyb0RvYy54bWxQSwECLQAUAAYACAAAACEAR/DUad8AAAAJAQAADwAAAAAAAAAA&#10;AAAAAABVBAAAZHJzL2Rvd25yZXYueG1sUEsFBgAAAAAEAAQA8wAAAGEFAAAAAA==&#10;">
              <v:shadow on="t" type="double" opacity=".5" offset="0,-4pt" color2="shadow add(102)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FF1319" w14:textId="77777777" w:rsidR="004269AF" w:rsidRDefault="00634AE2">
    <w:pPr>
      <w:pStyle w:val="Intestazione"/>
    </w:pPr>
    <w:r>
      <w:rPr>
        <w:noProof/>
        <w:lang w:eastAsia="it-IT"/>
      </w:rPr>
      <w:pict w14:anchorId="4188F3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1072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771AA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47512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D66E1"/>
    <w:rsid w:val="002F638B"/>
    <w:rsid w:val="00304FEB"/>
    <w:rsid w:val="0031238D"/>
    <w:rsid w:val="00315ED7"/>
    <w:rsid w:val="00357600"/>
    <w:rsid w:val="003A61EC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36638"/>
    <w:rsid w:val="0054697C"/>
    <w:rsid w:val="00562F84"/>
    <w:rsid w:val="00570193"/>
    <w:rsid w:val="005D77EC"/>
    <w:rsid w:val="005E03A1"/>
    <w:rsid w:val="006008C1"/>
    <w:rsid w:val="006018B9"/>
    <w:rsid w:val="00633A6E"/>
    <w:rsid w:val="00634AE2"/>
    <w:rsid w:val="006858E9"/>
    <w:rsid w:val="00694602"/>
    <w:rsid w:val="006E474F"/>
    <w:rsid w:val="006E799D"/>
    <w:rsid w:val="00733B68"/>
    <w:rsid w:val="00760F27"/>
    <w:rsid w:val="00777B42"/>
    <w:rsid w:val="00792E3F"/>
    <w:rsid w:val="00795700"/>
    <w:rsid w:val="007B7546"/>
    <w:rsid w:val="007C536E"/>
    <w:rsid w:val="007D7D71"/>
    <w:rsid w:val="008424CD"/>
    <w:rsid w:val="00845126"/>
    <w:rsid w:val="008474A4"/>
    <w:rsid w:val="008479BD"/>
    <w:rsid w:val="0086148E"/>
    <w:rsid w:val="00863D24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7F43"/>
    <w:rsid w:val="00AA1D83"/>
    <w:rsid w:val="00AC2ECD"/>
    <w:rsid w:val="00AD2253"/>
    <w:rsid w:val="00AE6320"/>
    <w:rsid w:val="00AE756F"/>
    <w:rsid w:val="00B20D97"/>
    <w:rsid w:val="00B2514C"/>
    <w:rsid w:val="00B300B2"/>
    <w:rsid w:val="00B36F8B"/>
    <w:rsid w:val="00B429DE"/>
    <w:rsid w:val="00B45321"/>
    <w:rsid w:val="00B55D5F"/>
    <w:rsid w:val="00B70FF2"/>
    <w:rsid w:val="00B75846"/>
    <w:rsid w:val="00BA5AC9"/>
    <w:rsid w:val="00BA7C1A"/>
    <w:rsid w:val="00BB3110"/>
    <w:rsid w:val="00BB5727"/>
    <w:rsid w:val="00BB784D"/>
    <w:rsid w:val="00BC4293"/>
    <w:rsid w:val="00BC7E6B"/>
    <w:rsid w:val="00BD5E47"/>
    <w:rsid w:val="00BF71BE"/>
    <w:rsid w:val="00C06318"/>
    <w:rsid w:val="00C130A6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E07594"/>
    <w:rsid w:val="00E13C71"/>
    <w:rsid w:val="00E409A7"/>
    <w:rsid w:val="00E43549"/>
    <w:rsid w:val="00E7758C"/>
    <w:rsid w:val="00E8650E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3630D"/>
    <w:rsid w:val="00F51BAF"/>
    <w:rsid w:val="00F5733F"/>
    <w:rsid w:val="00F65FA8"/>
    <w:rsid w:val="00F75D4F"/>
    <w:rsid w:val="00F87D48"/>
    <w:rsid w:val="00F91FA7"/>
    <w:rsid w:val="00FB67B2"/>
    <w:rsid w:val="00FC2D9A"/>
    <w:rsid w:val="00FC7E4D"/>
    <w:rsid w:val="00FD129B"/>
    <w:rsid w:val="00FD72B7"/>
    <w:rsid w:val="00FE3693"/>
    <w:rsid w:val="00FE6CE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1F6D4FC3"/>
  <w15:chartTrackingRefBased/>
  <w15:docId w15:val="{C2D65D2C-553D-4654-8544-BA22B8E29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  <w:style w:type="character" w:styleId="Testosegnaposto">
    <w:name w:val="Placeholder Text"/>
    <w:basedOn w:val="Carpredefinitoparagrafo"/>
    <w:uiPriority w:val="99"/>
    <w:semiHidden/>
    <w:rsid w:val="00634AE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7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311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1</cp:revision>
  <cp:lastPrinted>2024-11-20T10:24:00Z</cp:lastPrinted>
  <dcterms:created xsi:type="dcterms:W3CDTF">2024-11-27T15:32:00Z</dcterms:created>
  <dcterms:modified xsi:type="dcterms:W3CDTF">2025-06-12T13:47:00Z</dcterms:modified>
</cp:coreProperties>
</file>